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F8C" w:rsidRDefault="00560F8C" w:rsidP="000B0135">
      <w:pPr>
        <w:spacing w:after="0"/>
        <w:jc w:val="center"/>
        <w:rPr>
          <w:b/>
        </w:rPr>
      </w:pPr>
      <w:r>
        <w:rPr>
          <w:b/>
        </w:rPr>
        <w:t>Конспект</w:t>
      </w:r>
    </w:p>
    <w:p w:rsidR="00560F8C" w:rsidRDefault="00560F8C" w:rsidP="000B0135">
      <w:pPr>
        <w:spacing w:after="0"/>
        <w:jc w:val="center"/>
        <w:rPr>
          <w:b/>
        </w:rPr>
      </w:pPr>
      <w:r>
        <w:rPr>
          <w:b/>
        </w:rPr>
        <w:t xml:space="preserve">урока </w:t>
      </w:r>
      <w:r w:rsidR="00633E95">
        <w:rPr>
          <w:b/>
        </w:rPr>
        <w:t>геометрии</w:t>
      </w:r>
      <w:r>
        <w:rPr>
          <w:b/>
        </w:rPr>
        <w:t xml:space="preserve"> в </w:t>
      </w:r>
      <w:r w:rsidR="00633E95">
        <w:rPr>
          <w:b/>
        </w:rPr>
        <w:t>7</w:t>
      </w:r>
      <w:r>
        <w:rPr>
          <w:b/>
        </w:rPr>
        <w:t xml:space="preserve"> классе</w:t>
      </w:r>
    </w:p>
    <w:p w:rsidR="00560F8C" w:rsidRDefault="00560F8C" w:rsidP="000B0135">
      <w:pPr>
        <w:spacing w:after="0"/>
        <w:jc w:val="center"/>
        <w:rPr>
          <w:b/>
        </w:rPr>
      </w:pPr>
      <w:r>
        <w:rPr>
          <w:b/>
        </w:rPr>
        <w:t>по теме «</w:t>
      </w:r>
      <w:r w:rsidR="00633E95">
        <w:rPr>
          <w:b/>
        </w:rPr>
        <w:t>равнобедренный треугольник</w:t>
      </w:r>
      <w:r>
        <w:rPr>
          <w:b/>
        </w:rPr>
        <w:t>»</w:t>
      </w:r>
    </w:p>
    <w:p w:rsidR="00560F8C" w:rsidRDefault="00560F8C" w:rsidP="000B0135">
      <w:pPr>
        <w:spacing w:after="0"/>
        <w:jc w:val="center"/>
        <w:rPr>
          <w:b/>
        </w:rPr>
      </w:pPr>
      <w:r>
        <w:rPr>
          <w:b/>
        </w:rPr>
        <w:t xml:space="preserve">по учебнику </w:t>
      </w:r>
      <w:r w:rsidR="00633E95">
        <w:rPr>
          <w:b/>
        </w:rPr>
        <w:t>Л.С.</w:t>
      </w:r>
      <w:r w:rsidR="00E05547">
        <w:rPr>
          <w:b/>
        </w:rPr>
        <w:t xml:space="preserve"> </w:t>
      </w:r>
      <w:proofErr w:type="spellStart"/>
      <w:r w:rsidR="00633E95">
        <w:rPr>
          <w:b/>
        </w:rPr>
        <w:t>Атанасян</w:t>
      </w:r>
      <w:proofErr w:type="spellEnd"/>
      <w:r w:rsidR="000B5E74">
        <w:rPr>
          <w:b/>
        </w:rPr>
        <w:t>.</w:t>
      </w:r>
    </w:p>
    <w:p w:rsidR="00560F8C" w:rsidRDefault="00560F8C" w:rsidP="000B0135">
      <w:pPr>
        <w:spacing w:after="0"/>
        <w:jc w:val="center"/>
        <w:rPr>
          <w:b/>
        </w:rPr>
      </w:pPr>
    </w:p>
    <w:p w:rsidR="00560F8C" w:rsidRDefault="00560F8C" w:rsidP="000B0135">
      <w:pPr>
        <w:spacing w:after="0"/>
        <w:jc w:val="both"/>
      </w:pPr>
      <w:r>
        <w:rPr>
          <w:b/>
        </w:rPr>
        <w:t xml:space="preserve">Цель: </w:t>
      </w:r>
      <w:r w:rsidR="000B5E74">
        <w:rPr>
          <w:rFonts w:ascii="Calibri" w:eastAsia="Calibri" w:hAnsi="Calibri" w:cs="Times New Roman"/>
        </w:rPr>
        <w:t xml:space="preserve">Повторить понятия </w:t>
      </w:r>
      <w:r w:rsidR="00633E95">
        <w:rPr>
          <w:rFonts w:ascii="Calibri" w:eastAsia="Calibri" w:hAnsi="Calibri" w:cs="Times New Roman"/>
        </w:rPr>
        <w:t>биссектриса, медиана, высота треугольника</w:t>
      </w:r>
      <w:r w:rsidR="000B5E74">
        <w:rPr>
          <w:rFonts w:ascii="Calibri" w:eastAsia="Calibri" w:hAnsi="Calibri" w:cs="Times New Roman"/>
        </w:rPr>
        <w:t>. Ввести поняти</w:t>
      </w:r>
      <w:r w:rsidR="00633E95">
        <w:rPr>
          <w:rFonts w:ascii="Calibri" w:eastAsia="Calibri" w:hAnsi="Calibri" w:cs="Times New Roman"/>
        </w:rPr>
        <w:t xml:space="preserve">я </w:t>
      </w:r>
      <w:r w:rsidR="000B5E74">
        <w:rPr>
          <w:rFonts w:ascii="Calibri" w:eastAsia="Calibri" w:hAnsi="Calibri" w:cs="Times New Roman"/>
        </w:rPr>
        <w:t xml:space="preserve"> </w:t>
      </w:r>
      <w:r w:rsidR="00633E95">
        <w:rPr>
          <w:rFonts w:ascii="Calibri" w:eastAsia="Calibri" w:hAnsi="Calibri" w:cs="Times New Roman"/>
        </w:rPr>
        <w:t>равнобедренный, равносторо</w:t>
      </w:r>
      <w:r w:rsidR="00633E95">
        <w:rPr>
          <w:rFonts w:ascii="Calibri" w:eastAsia="Calibri" w:hAnsi="Calibri" w:cs="Times New Roman"/>
        </w:rPr>
        <w:t>н</w:t>
      </w:r>
      <w:r w:rsidR="00633E95">
        <w:rPr>
          <w:rFonts w:ascii="Calibri" w:eastAsia="Calibri" w:hAnsi="Calibri" w:cs="Times New Roman"/>
        </w:rPr>
        <w:t>ний (правильный) треугольник, доказать свойство равнобедренного треугольника</w:t>
      </w:r>
      <w:proofErr w:type="gramStart"/>
      <w:r w:rsidR="00633E95">
        <w:rPr>
          <w:rFonts w:ascii="Calibri" w:eastAsia="Calibri" w:hAnsi="Calibri" w:cs="Times New Roman"/>
        </w:rPr>
        <w:t xml:space="preserve"> </w:t>
      </w:r>
      <w:r w:rsidR="000B5E74">
        <w:rPr>
          <w:rFonts w:ascii="Calibri" w:eastAsia="Calibri" w:hAnsi="Calibri" w:cs="Times New Roman"/>
        </w:rPr>
        <w:t>.</w:t>
      </w:r>
      <w:proofErr w:type="gramEnd"/>
      <w:r w:rsidR="000B5E74">
        <w:rPr>
          <w:rFonts w:ascii="Calibri" w:eastAsia="Calibri" w:hAnsi="Calibri" w:cs="Times New Roman"/>
        </w:rPr>
        <w:t xml:space="preserve"> </w:t>
      </w:r>
      <w:r w:rsidR="003A0287">
        <w:rPr>
          <w:rFonts w:ascii="Calibri" w:eastAsia="Calibri" w:hAnsi="Calibri" w:cs="Times New Roman"/>
        </w:rPr>
        <w:t xml:space="preserve">Формировать </w:t>
      </w:r>
      <w:r w:rsidR="00633E95">
        <w:rPr>
          <w:rFonts w:ascii="Calibri" w:eastAsia="Calibri" w:hAnsi="Calibri" w:cs="Times New Roman"/>
        </w:rPr>
        <w:t>решения геометрич</w:t>
      </w:r>
      <w:r w:rsidR="00633E95">
        <w:rPr>
          <w:rFonts w:ascii="Calibri" w:eastAsia="Calibri" w:hAnsi="Calibri" w:cs="Times New Roman"/>
        </w:rPr>
        <w:t>е</w:t>
      </w:r>
      <w:r w:rsidR="00633E95">
        <w:rPr>
          <w:rFonts w:ascii="Calibri" w:eastAsia="Calibri" w:hAnsi="Calibri" w:cs="Times New Roman"/>
        </w:rPr>
        <w:t>ских задач.</w:t>
      </w:r>
    </w:p>
    <w:p w:rsidR="00633E95" w:rsidRDefault="00560F8C" w:rsidP="00560F8C">
      <w:pPr>
        <w:spacing w:after="0"/>
        <w:jc w:val="both"/>
        <w:rPr>
          <w:rFonts w:ascii="Times New Roman" w:hAnsi="Times New Roman" w:cs="Times New Roman"/>
          <w:b/>
        </w:rPr>
      </w:pPr>
      <w:r w:rsidRPr="00D40E29">
        <w:rPr>
          <w:b/>
          <w:sz w:val="24"/>
          <w:szCs w:val="24"/>
        </w:rPr>
        <w:t>Об</w:t>
      </w:r>
      <w:r>
        <w:rPr>
          <w:b/>
          <w:sz w:val="24"/>
          <w:szCs w:val="24"/>
        </w:rPr>
        <w:t>о</w:t>
      </w:r>
      <w:r w:rsidRPr="00D40E29">
        <w:rPr>
          <w:b/>
          <w:sz w:val="24"/>
          <w:szCs w:val="24"/>
        </w:rPr>
        <w:t xml:space="preserve">рудование: </w:t>
      </w:r>
      <w:r w:rsidR="000B5E74">
        <w:rPr>
          <w:rFonts w:ascii="Calibri" w:eastAsia="Calibri" w:hAnsi="Calibri" w:cs="Times New Roman"/>
        </w:rPr>
        <w:t xml:space="preserve">персональный компьютер с установленной программой </w:t>
      </w:r>
      <w:r w:rsidR="000B5E74">
        <w:rPr>
          <w:lang w:val="en-US"/>
        </w:rPr>
        <w:t>Adobe</w:t>
      </w:r>
      <w:r w:rsidR="000B5E74" w:rsidRPr="00603E58">
        <w:rPr>
          <w:rFonts w:ascii="Calibri" w:eastAsia="Calibri" w:hAnsi="Calibri" w:cs="Times New Roman"/>
        </w:rPr>
        <w:t xml:space="preserve"> </w:t>
      </w:r>
      <w:proofErr w:type="spellStart"/>
      <w:r w:rsidR="000B5E74" w:rsidRPr="00603E58">
        <w:rPr>
          <w:rFonts w:ascii="Calibri" w:eastAsia="Calibri" w:hAnsi="Calibri" w:cs="Times New Roman"/>
        </w:rPr>
        <w:t>Flash</w:t>
      </w:r>
      <w:proofErr w:type="spellEnd"/>
      <w:r w:rsidR="000B5E74" w:rsidRPr="00434C41">
        <w:t xml:space="preserve"> </w:t>
      </w:r>
      <w:r w:rsidR="000B5E74">
        <w:rPr>
          <w:lang w:val="en-US"/>
        </w:rPr>
        <w:t>Player</w:t>
      </w:r>
      <w:r w:rsidR="000B5E74" w:rsidRPr="00434C41">
        <w:t xml:space="preserve"> (</w:t>
      </w:r>
      <w:r w:rsidR="000B5E74">
        <w:t>скачать можно здесь:</w:t>
      </w:r>
      <w:r w:rsidR="000B5E74" w:rsidRPr="00DE0769">
        <w:t xml:space="preserve"> http://get.adobe.com/ru/flashplayer/</w:t>
      </w:r>
      <w:r w:rsidR="000B5E74" w:rsidRPr="00434C41">
        <w:t>)</w:t>
      </w:r>
      <w:r w:rsidR="000B5E74">
        <w:t>, проектор, интерактивная доска или экран</w:t>
      </w:r>
      <w:r w:rsidR="000B5E74">
        <w:rPr>
          <w:rFonts w:ascii="Calibri" w:eastAsia="Calibri" w:hAnsi="Calibri" w:cs="Times New Roman"/>
        </w:rPr>
        <w:t>.</w:t>
      </w:r>
      <w:r w:rsidR="00633E95" w:rsidRPr="00633E95">
        <w:rPr>
          <w:rFonts w:ascii="Times New Roman" w:hAnsi="Times New Roman" w:cs="Times New Roman"/>
          <w:b/>
        </w:rPr>
        <w:t xml:space="preserve"> </w:t>
      </w:r>
    </w:p>
    <w:p w:rsidR="00560F8C" w:rsidRDefault="00633E95" w:rsidP="00633E95">
      <w:pPr>
        <w:spacing w:after="0"/>
        <w:jc w:val="center"/>
        <w:rPr>
          <w:rFonts w:ascii="Calibri" w:eastAsia="Calibri" w:hAnsi="Calibri" w:cs="Times New Roman"/>
        </w:rPr>
      </w:pPr>
      <w:r w:rsidRPr="000841B8">
        <w:rPr>
          <w:rFonts w:ascii="Times New Roman" w:hAnsi="Times New Roman" w:cs="Times New Roman"/>
          <w:b/>
        </w:rPr>
        <w:t>Ход урока.</w:t>
      </w:r>
    </w:p>
    <w:p w:rsidR="00E05547" w:rsidRDefault="00633E95" w:rsidP="000B5E74">
      <w:pPr>
        <w:spacing w:after="0" w:line="240" w:lineRule="auto"/>
        <w:rPr>
          <w:rFonts w:ascii="Calibri" w:eastAsia="Calibri" w:hAnsi="Calibri" w:cs="Times New Roman"/>
          <w:b/>
        </w:rPr>
      </w:pPr>
      <w:proofErr w:type="gramStart"/>
      <w:r>
        <w:rPr>
          <w:rFonts w:ascii="Calibri" w:eastAsia="Calibri" w:hAnsi="Calibri" w:cs="Times New Roman"/>
          <w:b/>
          <w:lang w:val="en-US"/>
        </w:rPr>
        <w:t>I</w:t>
      </w:r>
      <w:r>
        <w:rPr>
          <w:rFonts w:ascii="Calibri" w:eastAsia="Calibri" w:hAnsi="Calibri" w:cs="Times New Roman"/>
          <w:b/>
        </w:rPr>
        <w:t xml:space="preserve">. </w:t>
      </w:r>
      <w:r w:rsidR="005F2ABF">
        <w:rPr>
          <w:rFonts w:ascii="Calibri" w:eastAsia="Calibri" w:hAnsi="Calibri" w:cs="Times New Roman"/>
          <w:b/>
        </w:rPr>
        <w:t xml:space="preserve"> </w:t>
      </w:r>
      <w:r w:rsidR="00E05547">
        <w:rPr>
          <w:rFonts w:ascii="Calibri" w:eastAsia="Calibri" w:hAnsi="Calibri" w:cs="Times New Roman"/>
          <w:b/>
        </w:rPr>
        <w:t>Организационный</w:t>
      </w:r>
      <w:proofErr w:type="gramEnd"/>
      <w:r w:rsidR="00E05547">
        <w:rPr>
          <w:rFonts w:ascii="Calibri" w:eastAsia="Calibri" w:hAnsi="Calibri" w:cs="Times New Roman"/>
          <w:b/>
        </w:rPr>
        <w:t xml:space="preserve"> этап.</w:t>
      </w:r>
    </w:p>
    <w:p w:rsidR="005F2ABF" w:rsidRPr="005F2ABF" w:rsidRDefault="005F2ABF" w:rsidP="000B5E7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Сообщение темы урока, цели и задач.</w:t>
      </w:r>
    </w:p>
    <w:p w:rsidR="000B5E74" w:rsidRDefault="00E05547" w:rsidP="000B5E74">
      <w:pPr>
        <w:spacing w:after="0" w:line="240" w:lineRule="auto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  <w:lang w:val="en-US"/>
        </w:rPr>
        <w:t>II</w:t>
      </w:r>
      <w:r w:rsidRPr="00E05547">
        <w:rPr>
          <w:rFonts w:ascii="Calibri" w:eastAsia="Calibri" w:hAnsi="Calibri" w:cs="Times New Roman"/>
          <w:b/>
        </w:rPr>
        <w:t xml:space="preserve">. </w:t>
      </w:r>
      <w:r w:rsidR="00633E95">
        <w:rPr>
          <w:rFonts w:ascii="Calibri" w:eastAsia="Calibri" w:hAnsi="Calibri" w:cs="Times New Roman"/>
          <w:b/>
        </w:rPr>
        <w:t>Фронтальный опрос</w:t>
      </w:r>
      <w:r>
        <w:rPr>
          <w:rFonts w:ascii="Calibri" w:eastAsia="Calibri" w:hAnsi="Calibri" w:cs="Times New Roman"/>
          <w:b/>
        </w:rPr>
        <w:t>. Проверка домашнего задания.</w:t>
      </w:r>
    </w:p>
    <w:p w:rsidR="00633E95" w:rsidRDefault="00633E95" w:rsidP="000B5E74">
      <w:pPr>
        <w:spacing w:after="0" w:line="240" w:lineRule="auto"/>
        <w:rPr>
          <w:rFonts w:ascii="Calibri" w:eastAsia="Calibri" w:hAnsi="Calibri" w:cs="Times New Roman"/>
        </w:rPr>
      </w:pPr>
      <w:r w:rsidRPr="00633E95">
        <w:rPr>
          <w:rFonts w:ascii="Calibri" w:eastAsia="Calibri" w:hAnsi="Calibri" w:cs="Times New Roman"/>
        </w:rPr>
        <w:t>1.</w:t>
      </w:r>
      <w:r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</w:rPr>
        <w:t>Что называется биссектрисой треугольника?</w:t>
      </w:r>
    </w:p>
    <w:p w:rsidR="00633E95" w:rsidRDefault="00633E95" w:rsidP="000B5E7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2. Что называется медианой треугольника?</w:t>
      </w:r>
    </w:p>
    <w:p w:rsidR="00633E95" w:rsidRDefault="00633E95" w:rsidP="000B5E7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3. Что называется высотой треугольника?</w:t>
      </w:r>
    </w:p>
    <w:p w:rsidR="00633E95" w:rsidRDefault="00633E95" w:rsidP="000B5E7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4. Где относительно остроугольного треугольника расположена точка пересечения его высот? (внутри треугольника)</w:t>
      </w:r>
    </w:p>
    <w:p w:rsidR="00633E95" w:rsidRDefault="00633E95" w:rsidP="000B5E7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5. Где относительно тупоугольного треугольника расположена точка пересечения его высот? (вне треугольника)</w:t>
      </w:r>
    </w:p>
    <w:p w:rsidR="00633E95" w:rsidRDefault="00633E95" w:rsidP="000B5E7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6. Где относительно прямоугольного  треугольника расположена точка пересечения его высот? (совпадает с вершиной прямого угла)</w:t>
      </w:r>
    </w:p>
    <w:p w:rsidR="000B5E74" w:rsidRDefault="00633E95" w:rsidP="00E05547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  <w:lang w:val="en-US"/>
        </w:rPr>
        <w:t>I</w:t>
      </w:r>
      <w:r w:rsidR="00E05547">
        <w:rPr>
          <w:rFonts w:ascii="Calibri" w:eastAsia="Calibri" w:hAnsi="Calibri" w:cs="Times New Roman"/>
          <w:b/>
          <w:lang w:val="en-US"/>
        </w:rPr>
        <w:t>I</w:t>
      </w:r>
      <w:r>
        <w:rPr>
          <w:rFonts w:ascii="Calibri" w:eastAsia="Calibri" w:hAnsi="Calibri" w:cs="Times New Roman"/>
          <w:b/>
          <w:lang w:val="en-US"/>
        </w:rPr>
        <w:t>I</w:t>
      </w:r>
      <w:r w:rsidR="00574AD3">
        <w:rPr>
          <w:rFonts w:ascii="Calibri" w:eastAsia="Calibri" w:hAnsi="Calibri" w:cs="Times New Roman"/>
          <w:b/>
        </w:rPr>
        <w:t>.</w:t>
      </w:r>
      <w:r w:rsidR="00E05547">
        <w:rPr>
          <w:rFonts w:ascii="Calibri" w:eastAsia="Calibri" w:hAnsi="Calibri" w:cs="Times New Roman"/>
          <w:b/>
        </w:rPr>
        <w:t xml:space="preserve"> Объяснение нового материала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721"/>
        <w:gridCol w:w="7641"/>
      </w:tblGrid>
      <w:tr w:rsidR="00810C4C" w:rsidTr="005833CE">
        <w:trPr>
          <w:trHeight w:val="255"/>
        </w:trPr>
        <w:tc>
          <w:tcPr>
            <w:tcW w:w="3721" w:type="dxa"/>
          </w:tcPr>
          <w:p w:rsidR="00810C4C" w:rsidRPr="006A2416" w:rsidRDefault="00810C4C" w:rsidP="005833CE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A2416">
              <w:rPr>
                <w:rFonts w:ascii="Calibri" w:eastAsia="Calibri" w:hAnsi="Calibri" w:cs="Times New Roman"/>
                <w:b/>
              </w:rPr>
              <w:t>Кадр</w:t>
            </w:r>
          </w:p>
        </w:tc>
        <w:tc>
          <w:tcPr>
            <w:tcW w:w="7641" w:type="dxa"/>
          </w:tcPr>
          <w:p w:rsidR="00810C4C" w:rsidRPr="006A2416" w:rsidRDefault="00810C4C" w:rsidP="005833CE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A2416">
              <w:rPr>
                <w:rFonts w:ascii="Calibri" w:eastAsia="Calibri" w:hAnsi="Calibri" w:cs="Times New Roman"/>
                <w:b/>
              </w:rPr>
              <w:t>Описание</w:t>
            </w:r>
          </w:p>
        </w:tc>
      </w:tr>
      <w:tr w:rsidR="00810C4C" w:rsidTr="005833CE">
        <w:trPr>
          <w:trHeight w:val="2822"/>
        </w:trPr>
        <w:tc>
          <w:tcPr>
            <w:tcW w:w="3721" w:type="dxa"/>
          </w:tcPr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Кадр 1-2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bookmarkStart w:id="0" w:name="_GoBack"/>
            <w:r>
              <w:rPr>
                <w:noProof/>
                <w:lang w:eastAsia="ru-RU"/>
              </w:rPr>
              <w:drawing>
                <wp:inline distT="0" distB="0" distL="0" distR="0" wp14:anchorId="4B0C4C79" wp14:editId="31DE8A89">
                  <wp:extent cx="2019225" cy="1285875"/>
                  <wp:effectExtent l="0" t="0" r="635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019968" cy="12863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7641" w:type="dxa"/>
          </w:tcPr>
          <w:p w:rsidR="00810C4C" w:rsidRDefault="00810C4C" w:rsidP="005833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равнобедренного треугольника</w:t>
            </w:r>
            <w:r w:rsidRPr="003A0287">
              <w:rPr>
                <w:rFonts w:ascii="Times New Roman" w:hAnsi="Times New Roman" w:cs="Times New Roman"/>
              </w:rPr>
              <w:t>.</w:t>
            </w:r>
          </w:p>
          <w:p w:rsidR="00810C4C" w:rsidRPr="003A0287" w:rsidRDefault="00810C4C" w:rsidP="005833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Полезно, если учащиеся выполнят чертеж и запишут определение в тетрадь.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</w:tc>
      </w:tr>
      <w:tr w:rsidR="00810C4C" w:rsidTr="005833CE">
        <w:trPr>
          <w:trHeight w:val="1607"/>
        </w:trPr>
        <w:tc>
          <w:tcPr>
            <w:tcW w:w="3721" w:type="dxa"/>
          </w:tcPr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Кадр 3-4</w:t>
            </w:r>
          </w:p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17575AC" wp14:editId="52302166">
                  <wp:extent cx="2069340" cy="1390650"/>
                  <wp:effectExtent l="0" t="0" r="762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070101" cy="13911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10C4C" w:rsidRDefault="00810C4C" w:rsidP="005833CE">
            <w:pPr>
              <w:rPr>
                <w:noProof/>
                <w:lang w:eastAsia="ru-RU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41" w:type="dxa"/>
          </w:tcPr>
          <w:p w:rsidR="00810C4C" w:rsidRPr="005F2ABF" w:rsidRDefault="00810C4C" w:rsidP="005833CE">
            <w:pPr>
              <w:rPr>
                <w:rFonts w:ascii="Calibri" w:eastAsia="Calibri" w:hAnsi="Calibri" w:cs="Times New Roman"/>
              </w:rPr>
            </w:pPr>
            <w:r w:rsidRPr="005F2ABF">
              <w:rPr>
                <w:rFonts w:ascii="Calibri" w:eastAsia="Calibri" w:hAnsi="Calibri" w:cs="Times New Roman"/>
              </w:rPr>
              <w:t>Определение боковых сторон равнобедренного треугольника и его основ</w:t>
            </w:r>
            <w:r w:rsidRPr="005F2ABF">
              <w:rPr>
                <w:rFonts w:ascii="Calibri" w:eastAsia="Calibri" w:hAnsi="Calibri" w:cs="Times New Roman"/>
              </w:rPr>
              <w:t>а</w:t>
            </w:r>
            <w:r w:rsidRPr="005F2ABF">
              <w:rPr>
                <w:rFonts w:ascii="Calibri" w:eastAsia="Calibri" w:hAnsi="Calibri" w:cs="Times New Roman"/>
              </w:rPr>
              <w:t>ния.</w:t>
            </w:r>
          </w:p>
          <w:p w:rsidR="00810C4C" w:rsidRPr="00BD4BC5" w:rsidRDefault="00810C4C" w:rsidP="005833CE">
            <w:pPr>
              <w:rPr>
                <w:rFonts w:ascii="Calibri" w:eastAsia="Calibri" w:hAnsi="Calibri" w:cs="Times New Roman"/>
                <w:color w:val="0000FF"/>
              </w:rPr>
            </w:pPr>
          </w:p>
        </w:tc>
      </w:tr>
      <w:tr w:rsidR="00810C4C" w:rsidTr="005833CE">
        <w:trPr>
          <w:trHeight w:val="1337"/>
        </w:trPr>
        <w:tc>
          <w:tcPr>
            <w:tcW w:w="3721" w:type="dxa"/>
          </w:tcPr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Кадр 5</w:t>
            </w:r>
          </w:p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B7E1EB3" wp14:editId="506C67EF">
                  <wp:extent cx="2057400" cy="1269931"/>
                  <wp:effectExtent l="0" t="0" r="0" b="698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061292" cy="12723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</w:t>
            </w:r>
          </w:p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69DC0A6C" wp14:editId="3988BFD4">
                  <wp:extent cx="1924049" cy="962025"/>
                  <wp:effectExtent l="0" t="0" r="635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924757" cy="962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10C4C" w:rsidRDefault="00810C4C" w:rsidP="005833CE">
            <w:pPr>
              <w:rPr>
                <w:noProof/>
                <w:lang w:eastAsia="ru-RU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E3405C0" wp14:editId="3CCD7982">
                  <wp:extent cx="2216802" cy="1114425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217617" cy="11148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41" w:type="dxa"/>
          </w:tcPr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>Формулировка теоремы: «В равнобедренном треугольнике углы при основ</w:t>
            </w:r>
            <w:r>
              <w:rPr>
                <w:rFonts w:ascii="Calibri" w:eastAsia="Calibri" w:hAnsi="Calibri" w:cs="Times New Roman"/>
              </w:rPr>
              <w:t>а</w:t>
            </w:r>
            <w:r>
              <w:rPr>
                <w:rFonts w:ascii="Calibri" w:eastAsia="Calibri" w:hAnsi="Calibri" w:cs="Times New Roman"/>
              </w:rPr>
              <w:t>нии равны»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На этом кадре надписи «треугольник равнобедренный» и «углы при основ</w:t>
            </w:r>
            <w:r>
              <w:rPr>
                <w:rFonts w:ascii="Calibri" w:eastAsia="Calibri" w:hAnsi="Calibri" w:cs="Times New Roman"/>
              </w:rPr>
              <w:t>а</w:t>
            </w:r>
            <w:r>
              <w:rPr>
                <w:rFonts w:ascii="Calibri" w:eastAsia="Calibri" w:hAnsi="Calibri" w:cs="Times New Roman"/>
              </w:rPr>
              <w:t>нии равны» являются подвижными, т.е. их можно мышью поставить на любое нужное Вам место.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Полезно, предложить переформулировать теорему в виде предложения: «Е</w:t>
            </w:r>
            <w:r>
              <w:rPr>
                <w:rFonts w:ascii="Calibri" w:eastAsia="Calibri" w:hAnsi="Calibri" w:cs="Times New Roman"/>
              </w:rPr>
              <w:t>с</w:t>
            </w:r>
            <w:r>
              <w:rPr>
                <w:rFonts w:ascii="Calibri" w:eastAsia="Calibri" w:hAnsi="Calibri" w:cs="Times New Roman"/>
              </w:rPr>
              <w:t>ли…, то …»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«Если треугольник равнобедренный, то углы при основании равны» - теор</w:t>
            </w:r>
            <w:r>
              <w:rPr>
                <w:rFonts w:ascii="Calibri" w:eastAsia="Calibri" w:hAnsi="Calibri" w:cs="Times New Roman"/>
              </w:rPr>
              <w:t>е</w:t>
            </w:r>
            <w:r>
              <w:rPr>
                <w:rFonts w:ascii="Calibri" w:eastAsia="Calibri" w:hAnsi="Calibri" w:cs="Times New Roman"/>
              </w:rPr>
              <w:t>ма-свойство.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«Если углы при основании равны, то треугольник равнобедренный» - теор</w:t>
            </w:r>
            <w:r>
              <w:rPr>
                <w:rFonts w:ascii="Calibri" w:eastAsia="Calibri" w:hAnsi="Calibri" w:cs="Times New Roman"/>
              </w:rPr>
              <w:t>е</w:t>
            </w:r>
            <w:r>
              <w:rPr>
                <w:rFonts w:ascii="Calibri" w:eastAsia="Calibri" w:hAnsi="Calibri" w:cs="Times New Roman"/>
              </w:rPr>
              <w:t>ма-признак.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Pr="000600B8" w:rsidRDefault="00810C4C" w:rsidP="005833CE">
            <w:pPr>
              <w:rPr>
                <w:rFonts w:ascii="Calibri" w:eastAsia="Calibri" w:hAnsi="Calibri" w:cs="Times New Roman"/>
                <w:color w:val="C00000"/>
              </w:rPr>
            </w:pPr>
            <w:r>
              <w:rPr>
                <w:rFonts w:ascii="Calibri" w:eastAsia="Calibri" w:hAnsi="Calibri" w:cs="Times New Roman"/>
              </w:rPr>
              <w:t>Докажем теорему-свойство: «Если треугольник равнобедренный, то углы при основании равны» - теорема-свойство.</w:t>
            </w:r>
          </w:p>
        </w:tc>
      </w:tr>
      <w:tr w:rsidR="00810C4C" w:rsidTr="005833CE">
        <w:trPr>
          <w:trHeight w:val="412"/>
        </w:trPr>
        <w:tc>
          <w:tcPr>
            <w:tcW w:w="3721" w:type="dxa"/>
          </w:tcPr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t>Кадр 6-9.</w:t>
            </w:r>
          </w:p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1BB3324" wp14:editId="75A5A76B">
                  <wp:extent cx="2173546" cy="13335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174345" cy="13339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F14AEAD" wp14:editId="077E17F7">
                  <wp:extent cx="2085975" cy="1704394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086742" cy="17050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B6A0E9D" wp14:editId="7EBF5321">
                  <wp:extent cx="2161638" cy="1247775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162432" cy="12482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10C4C" w:rsidRPr="00404C7D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CE51EBD" wp14:editId="4CD8F4FA">
                  <wp:extent cx="2190750" cy="2389909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191555" cy="23907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1" w:type="dxa"/>
          </w:tcPr>
          <w:p w:rsidR="00810C4C" w:rsidRDefault="00810C4C" w:rsidP="005833CE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Доказательство теоремы.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На усмотрение учителя: либо доказываем теорему, потом оформляем; либо доказываем и оформляем поэтапно.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На данном кадре красные и зеленые «точки» подвижны.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«Т.к. </w:t>
            </w:r>
            <w:r>
              <w:rPr>
                <w:rFonts w:ascii="Calibri" w:eastAsia="Calibri" w:hAnsi="Calibri" w:cs="Times New Roman"/>
                <w:lang w:val="en-US"/>
              </w:rPr>
              <w:t>BD</w:t>
            </w:r>
            <w:r>
              <w:rPr>
                <w:rFonts w:ascii="Calibri" w:eastAsia="Calibri" w:hAnsi="Calibri" w:cs="Times New Roman"/>
              </w:rPr>
              <w:t xml:space="preserve"> – биссектриса, то углы </w:t>
            </w:r>
            <w:r>
              <w:rPr>
                <w:rFonts w:ascii="Calibri" w:eastAsia="Calibri" w:hAnsi="Calibri" w:cs="Times New Roman"/>
                <w:lang w:val="en-US"/>
              </w:rPr>
              <w:t>ABD</w:t>
            </w:r>
            <w:r w:rsidRPr="009A0D5D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 xml:space="preserve">и </w:t>
            </w:r>
            <w:r>
              <w:rPr>
                <w:rFonts w:ascii="Calibri" w:eastAsia="Calibri" w:hAnsi="Calibri" w:cs="Times New Roman"/>
                <w:lang w:val="en-US"/>
              </w:rPr>
              <w:t>CBD</w:t>
            </w:r>
            <w:r>
              <w:rPr>
                <w:rFonts w:ascii="Calibri" w:eastAsia="Calibri" w:hAnsi="Calibri" w:cs="Times New Roman"/>
              </w:rPr>
              <w:t xml:space="preserve"> равны», равные углы можно выд</w:t>
            </w:r>
            <w:r>
              <w:rPr>
                <w:rFonts w:ascii="Calibri" w:eastAsia="Calibri" w:hAnsi="Calibri" w:cs="Times New Roman"/>
              </w:rPr>
              <w:t>е</w:t>
            </w:r>
            <w:r>
              <w:rPr>
                <w:rFonts w:ascii="Calibri" w:eastAsia="Calibri" w:hAnsi="Calibri" w:cs="Times New Roman"/>
              </w:rPr>
              <w:t>лить «точками одинакового цвета».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Полезно, чтобы учащиеся сами нашли равные треугольники.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Pr="00520029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«В равных треугольниках против равных сторон лежат равные углы». Выд</w:t>
            </w:r>
            <w:r>
              <w:rPr>
                <w:rFonts w:ascii="Calibri" w:eastAsia="Calibri" w:hAnsi="Calibri" w:cs="Times New Roman"/>
              </w:rPr>
              <w:t>е</w:t>
            </w:r>
            <w:r>
              <w:rPr>
                <w:rFonts w:ascii="Calibri" w:eastAsia="Calibri" w:hAnsi="Calibri" w:cs="Times New Roman"/>
              </w:rPr>
              <w:t>лим равные углы</w:t>
            </w:r>
            <w:proofErr w:type="gramStart"/>
            <w:r>
              <w:rPr>
                <w:rFonts w:ascii="Calibri" w:eastAsia="Calibri" w:hAnsi="Calibri" w:cs="Times New Roman"/>
              </w:rPr>
              <w:t xml:space="preserve"> А</w:t>
            </w:r>
            <w:proofErr w:type="gramEnd"/>
            <w:r>
              <w:rPr>
                <w:rFonts w:ascii="Calibri" w:eastAsia="Calibri" w:hAnsi="Calibri" w:cs="Times New Roman"/>
              </w:rPr>
              <w:t xml:space="preserve"> и С, лежащие против общей стороны </w:t>
            </w:r>
            <w:r>
              <w:rPr>
                <w:rFonts w:ascii="Calibri" w:eastAsia="Calibri" w:hAnsi="Calibri" w:cs="Times New Roman"/>
                <w:lang w:val="en-US"/>
              </w:rPr>
              <w:t>BD</w:t>
            </w:r>
            <w:r>
              <w:rPr>
                <w:rFonts w:ascii="Calibri" w:eastAsia="Calibri" w:hAnsi="Calibri" w:cs="Times New Roman"/>
              </w:rPr>
              <w:t>, зелеными «то</w:t>
            </w:r>
            <w:r>
              <w:rPr>
                <w:rFonts w:ascii="Calibri" w:eastAsia="Calibri" w:hAnsi="Calibri" w:cs="Times New Roman"/>
              </w:rPr>
              <w:t>ч</w:t>
            </w:r>
            <w:r>
              <w:rPr>
                <w:rFonts w:ascii="Calibri" w:eastAsia="Calibri" w:hAnsi="Calibri" w:cs="Times New Roman"/>
              </w:rPr>
              <w:t>ками»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  <w:p w:rsidR="00810C4C" w:rsidRPr="009A0D5D" w:rsidRDefault="00810C4C" w:rsidP="005833CE">
            <w:pPr>
              <w:rPr>
                <w:rFonts w:ascii="Calibri" w:eastAsia="Calibri" w:hAnsi="Calibri" w:cs="Times New Roman"/>
              </w:rPr>
            </w:pPr>
          </w:p>
        </w:tc>
      </w:tr>
      <w:tr w:rsidR="00810C4C" w:rsidTr="005833CE">
        <w:trPr>
          <w:trHeight w:val="460"/>
        </w:trPr>
        <w:tc>
          <w:tcPr>
            <w:tcW w:w="3721" w:type="dxa"/>
          </w:tcPr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Кадр 10</w:t>
            </w:r>
          </w:p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3AFD20" wp14:editId="040D9A75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85090</wp:posOffset>
                      </wp:positionV>
                      <wp:extent cx="1857375" cy="19050"/>
                      <wp:effectExtent l="38100" t="114300" r="0" b="133350"/>
                      <wp:wrapNone/>
                      <wp:docPr id="23" name="Прямая со стрелко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57375" cy="1905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173.3pt;margin-top:6.7pt;width:146.25pt;height:1.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" strokecolor="red" strokeweight="3pt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18EB2836" wp14:editId="107271D1">
                  <wp:extent cx="2201834" cy="1552575"/>
                  <wp:effectExtent l="0" t="0" r="8255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203458" cy="1553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41" w:type="dxa"/>
          </w:tcPr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>Определение равностороннего треугольника.</w:t>
            </w:r>
          </w:p>
          <w:p w:rsidR="00810C4C" w:rsidRPr="00AE6B63" w:rsidRDefault="00810C4C" w:rsidP="005833CE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Элементы подвижны</w:t>
            </w:r>
          </w:p>
        </w:tc>
      </w:tr>
    </w:tbl>
    <w:p w:rsidR="00AF6824" w:rsidRDefault="00AF6824" w:rsidP="00AF6824">
      <w:pPr>
        <w:pStyle w:val="a6"/>
        <w:spacing w:after="0"/>
        <w:ind w:left="284"/>
        <w:jc w:val="both"/>
        <w:rPr>
          <w:rFonts w:ascii="Times New Roman" w:hAnsi="Times New Roman" w:cs="Times New Roman"/>
        </w:rPr>
      </w:pPr>
    </w:p>
    <w:p w:rsidR="00810C4C" w:rsidRDefault="00574AD3" w:rsidP="00AF6824">
      <w:pPr>
        <w:spacing w:after="0" w:line="240" w:lineRule="auto"/>
        <w:jc w:val="both"/>
        <w:rPr>
          <w:b/>
        </w:rPr>
      </w:pPr>
      <w:r>
        <w:rPr>
          <w:b/>
          <w:lang w:val="en-US"/>
        </w:rPr>
        <w:t>I</w:t>
      </w:r>
      <w:r w:rsidR="00810C4C">
        <w:rPr>
          <w:b/>
          <w:lang w:val="en-US"/>
        </w:rPr>
        <w:t>V</w:t>
      </w:r>
      <w:r w:rsidR="00810C4C">
        <w:rPr>
          <w:b/>
        </w:rPr>
        <w:t>. Практическая работа.</w:t>
      </w:r>
    </w:p>
    <w:tbl>
      <w:tblPr>
        <w:tblStyle w:val="a3"/>
        <w:tblpPr w:leftFromText="180" w:rightFromText="180" w:vertAnchor="text" w:horzAnchor="margin" w:tblpY="13"/>
        <w:tblW w:w="0" w:type="auto"/>
        <w:tblLayout w:type="fixed"/>
        <w:tblLook w:val="04A0" w:firstRow="1" w:lastRow="0" w:firstColumn="1" w:lastColumn="0" w:noHBand="0" w:noVBand="1"/>
      </w:tblPr>
      <w:tblGrid>
        <w:gridCol w:w="3721"/>
        <w:gridCol w:w="7641"/>
      </w:tblGrid>
      <w:tr w:rsidR="00810C4C" w:rsidTr="005833CE">
        <w:trPr>
          <w:trHeight w:val="255"/>
        </w:trPr>
        <w:tc>
          <w:tcPr>
            <w:tcW w:w="3721" w:type="dxa"/>
          </w:tcPr>
          <w:p w:rsidR="00810C4C" w:rsidRPr="006A2416" w:rsidRDefault="00810C4C" w:rsidP="005833CE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A2416">
              <w:rPr>
                <w:rFonts w:ascii="Calibri" w:eastAsia="Calibri" w:hAnsi="Calibri" w:cs="Times New Roman"/>
                <w:b/>
              </w:rPr>
              <w:t>Кадр</w:t>
            </w:r>
          </w:p>
        </w:tc>
        <w:tc>
          <w:tcPr>
            <w:tcW w:w="7641" w:type="dxa"/>
          </w:tcPr>
          <w:p w:rsidR="00810C4C" w:rsidRPr="006A2416" w:rsidRDefault="00810C4C" w:rsidP="005833CE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A2416">
              <w:rPr>
                <w:rFonts w:ascii="Calibri" w:eastAsia="Calibri" w:hAnsi="Calibri" w:cs="Times New Roman"/>
                <w:b/>
              </w:rPr>
              <w:t>Описание</w:t>
            </w:r>
          </w:p>
        </w:tc>
      </w:tr>
      <w:tr w:rsidR="00810C4C" w:rsidTr="005833CE">
        <w:trPr>
          <w:trHeight w:val="2429"/>
        </w:trPr>
        <w:tc>
          <w:tcPr>
            <w:tcW w:w="3721" w:type="dxa"/>
          </w:tcPr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Кадр 11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1441C81" wp14:editId="1D064F17">
                  <wp:extent cx="2233546" cy="13049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234366" cy="13054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1" w:type="dxa"/>
          </w:tcPr>
          <w:p w:rsidR="00810C4C" w:rsidRDefault="00810C4C" w:rsidP="005833CE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В результате выполнения данной практической работы, обучающиеся дол</w:t>
            </w:r>
            <w:r>
              <w:rPr>
                <w:rFonts w:ascii="Calibri" w:eastAsia="Calibri" w:hAnsi="Calibri" w:cs="Times New Roman"/>
              </w:rPr>
              <w:t>ж</w:t>
            </w:r>
            <w:r>
              <w:rPr>
                <w:rFonts w:ascii="Calibri" w:eastAsia="Calibri" w:hAnsi="Calibri" w:cs="Times New Roman"/>
              </w:rPr>
              <w:t>ны сделать вывод: биссектриса (медиана) равнобедренного треугольника, проведенная к его основанию, является медианой (биссектрисой) и высотой.</w:t>
            </w:r>
          </w:p>
        </w:tc>
      </w:tr>
      <w:tr w:rsidR="00810C4C" w:rsidTr="005833CE">
        <w:trPr>
          <w:trHeight w:val="1607"/>
        </w:trPr>
        <w:tc>
          <w:tcPr>
            <w:tcW w:w="3721" w:type="dxa"/>
          </w:tcPr>
          <w:p w:rsidR="00810C4C" w:rsidRDefault="00810C4C" w:rsidP="005833C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Кадр 12.</w:t>
            </w:r>
          </w:p>
          <w:p w:rsidR="00810C4C" w:rsidRDefault="00810C4C" w:rsidP="005833CE">
            <w:pPr>
              <w:rPr>
                <w:rFonts w:ascii="Calibri" w:eastAsia="Calibri" w:hAnsi="Calibri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614F11C" wp14:editId="3C728B26">
                      <wp:simplePos x="0" y="0"/>
                      <wp:positionH relativeFrom="column">
                        <wp:posOffset>2277110</wp:posOffset>
                      </wp:positionH>
                      <wp:positionV relativeFrom="paragraph">
                        <wp:posOffset>439420</wp:posOffset>
                      </wp:positionV>
                      <wp:extent cx="1781176" cy="314325"/>
                      <wp:effectExtent l="38100" t="19050" r="9525" b="104775"/>
                      <wp:wrapNone/>
                      <wp:docPr id="22" name="Прямая со стрелко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81176" cy="314325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FF000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2" o:spid="_x0000_s1026" type="#_x0000_t32" style="position:absolute;margin-left:179.3pt;margin-top:34.6pt;width:140.25pt;height:24.7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" strokecolor="red" strokeweight="3pt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115111B1" wp14:editId="6E206174">
                  <wp:extent cx="2276475" cy="938491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277312" cy="9388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1" w:type="dxa"/>
          </w:tcPr>
          <w:p w:rsidR="00810C4C" w:rsidRDefault="00810C4C" w:rsidP="005833CE">
            <w:pPr>
              <w:rPr>
                <w:rFonts w:ascii="Calibri" w:eastAsia="Calibri" w:hAnsi="Calibri" w:cs="Times New Roman"/>
                <w:color w:val="0000FF"/>
              </w:rPr>
            </w:pPr>
            <w:r w:rsidRPr="00810C4C">
              <w:rPr>
                <w:rFonts w:ascii="Calibri" w:eastAsia="Calibri" w:hAnsi="Calibri" w:cs="Times New Roman"/>
              </w:rPr>
              <w:t>По сути</w:t>
            </w:r>
            <w:r>
              <w:rPr>
                <w:rFonts w:ascii="Calibri" w:eastAsia="Calibri" w:hAnsi="Calibri" w:cs="Times New Roman"/>
              </w:rPr>
              <w:t xml:space="preserve">, данную теорему учащиеся доказали, выполняя практическую работу, поэтому учителю можно провести доказательство устно, а </w:t>
            </w:r>
            <w:proofErr w:type="spellStart"/>
            <w:r>
              <w:rPr>
                <w:rFonts w:ascii="Calibri" w:eastAsia="Calibri" w:hAnsi="Calibri" w:cs="Times New Roman"/>
              </w:rPr>
              <w:t>офрмление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доказ</w:t>
            </w:r>
            <w:r>
              <w:rPr>
                <w:rFonts w:ascii="Calibri" w:eastAsia="Calibri" w:hAnsi="Calibri" w:cs="Times New Roman"/>
              </w:rPr>
              <w:t>а</w:t>
            </w:r>
            <w:r>
              <w:rPr>
                <w:rFonts w:ascii="Calibri" w:eastAsia="Calibri" w:hAnsi="Calibri" w:cs="Times New Roman"/>
              </w:rPr>
              <w:t>тельства задать на дом.</w:t>
            </w:r>
            <w:r>
              <w:rPr>
                <w:rFonts w:ascii="Calibri" w:eastAsia="Calibri" w:hAnsi="Calibri" w:cs="Times New Roman"/>
                <w:color w:val="0000FF"/>
              </w:rPr>
              <w:t xml:space="preserve"> </w:t>
            </w:r>
          </w:p>
          <w:p w:rsidR="00810C4C" w:rsidRPr="00BD4BC5" w:rsidRDefault="00810C4C" w:rsidP="005833CE">
            <w:pPr>
              <w:jc w:val="center"/>
              <w:rPr>
                <w:rFonts w:ascii="Calibri" w:eastAsia="Calibri" w:hAnsi="Calibri" w:cs="Times New Roman"/>
                <w:color w:val="0000FF"/>
              </w:rPr>
            </w:pPr>
            <w:r>
              <w:rPr>
                <w:rFonts w:ascii="Calibri" w:eastAsia="Calibri" w:hAnsi="Calibri" w:cs="Times New Roman"/>
              </w:rPr>
              <w:t>Элементы подвижны</w:t>
            </w:r>
          </w:p>
        </w:tc>
      </w:tr>
    </w:tbl>
    <w:p w:rsidR="00810C4C" w:rsidRDefault="00810C4C" w:rsidP="00810C4C">
      <w:pPr>
        <w:spacing w:after="0" w:line="240" w:lineRule="auto"/>
        <w:jc w:val="both"/>
        <w:rPr>
          <w:b/>
        </w:rPr>
      </w:pPr>
    </w:p>
    <w:p w:rsidR="00810C4C" w:rsidRDefault="00810C4C" w:rsidP="00AF6824">
      <w:pPr>
        <w:spacing w:after="0" w:line="240" w:lineRule="auto"/>
        <w:jc w:val="both"/>
        <w:rPr>
          <w:b/>
        </w:rPr>
      </w:pPr>
      <w:r>
        <w:rPr>
          <w:b/>
          <w:lang w:val="en-US"/>
        </w:rPr>
        <w:t>VI</w:t>
      </w:r>
      <w:r>
        <w:rPr>
          <w:b/>
        </w:rPr>
        <w:t>. Решение задач.</w:t>
      </w:r>
    </w:p>
    <w:p w:rsidR="00744767" w:rsidRDefault="00744767" w:rsidP="00AF6824">
      <w:pPr>
        <w:spacing w:after="0" w:line="240" w:lineRule="auto"/>
        <w:jc w:val="both"/>
        <w:rPr>
          <w:b/>
        </w:rPr>
      </w:pPr>
    </w:p>
    <w:p w:rsidR="00AF6824" w:rsidRDefault="00277CA1" w:rsidP="00AF6824">
      <w:pPr>
        <w:spacing w:after="0" w:line="240" w:lineRule="auto"/>
        <w:jc w:val="both"/>
        <w:rPr>
          <w:b/>
        </w:rPr>
      </w:pPr>
      <w:r>
        <w:rPr>
          <w:b/>
        </w:rPr>
        <w:t xml:space="preserve"> </w:t>
      </w:r>
      <w:r w:rsidR="00AF6824" w:rsidRPr="006F0C1B">
        <w:rPr>
          <w:b/>
        </w:rPr>
        <w:t>Используемые ресурсы:</w:t>
      </w:r>
    </w:p>
    <w:p w:rsidR="00AF6824" w:rsidRPr="006F0C1B" w:rsidRDefault="00AF6824" w:rsidP="00AF6824">
      <w:pPr>
        <w:spacing w:after="0" w:line="240" w:lineRule="auto"/>
        <w:jc w:val="both"/>
        <w:rPr>
          <w:b/>
        </w:rPr>
      </w:pPr>
    </w:p>
    <w:p w:rsidR="00744767" w:rsidRDefault="00744767" w:rsidP="00744767">
      <w:pPr>
        <w:pStyle w:val="a6"/>
        <w:numPr>
          <w:ilvl w:val="0"/>
          <w:numId w:val="4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CE72B8">
        <w:rPr>
          <w:rFonts w:ascii="Times New Roman" w:hAnsi="Times New Roman" w:cs="Times New Roman"/>
        </w:rPr>
        <w:t xml:space="preserve">«Геометрия. 7-9 класс». </w:t>
      </w:r>
      <w:proofErr w:type="spellStart"/>
      <w:r w:rsidRPr="00CE72B8">
        <w:rPr>
          <w:rFonts w:ascii="Times New Roman" w:hAnsi="Times New Roman" w:cs="Times New Roman"/>
        </w:rPr>
        <w:t>Атанасян</w:t>
      </w:r>
      <w:proofErr w:type="spellEnd"/>
      <w:r w:rsidRPr="00CE72B8">
        <w:rPr>
          <w:rFonts w:ascii="Times New Roman" w:hAnsi="Times New Roman" w:cs="Times New Roman"/>
        </w:rPr>
        <w:t xml:space="preserve"> Л.С, Бутузов В.Ф, Кадомцев С.Б. и др. – М.: Просвещение, 2010.</w:t>
      </w:r>
    </w:p>
    <w:p w:rsidR="00744767" w:rsidRDefault="00744767" w:rsidP="00744767">
      <w:pPr>
        <w:pStyle w:val="a6"/>
        <w:numPr>
          <w:ilvl w:val="0"/>
          <w:numId w:val="4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Геометрия. Дидактические материалы. 7 класс / </w:t>
      </w:r>
      <w:proofErr w:type="spellStart"/>
      <w:r>
        <w:rPr>
          <w:rFonts w:ascii="Times New Roman" w:hAnsi="Times New Roman" w:cs="Times New Roman"/>
        </w:rPr>
        <w:t>Б.Г.Зив</w:t>
      </w:r>
      <w:proofErr w:type="spellEnd"/>
      <w:r>
        <w:rPr>
          <w:rFonts w:ascii="Times New Roman" w:hAnsi="Times New Roman" w:cs="Times New Roman"/>
        </w:rPr>
        <w:t xml:space="preserve">, В.М. </w:t>
      </w:r>
      <w:proofErr w:type="spellStart"/>
      <w:r>
        <w:rPr>
          <w:rFonts w:ascii="Times New Roman" w:hAnsi="Times New Roman" w:cs="Times New Roman"/>
        </w:rPr>
        <w:t>Мейлер</w:t>
      </w:r>
      <w:proofErr w:type="spellEnd"/>
      <w:r>
        <w:rPr>
          <w:rFonts w:ascii="Times New Roman" w:hAnsi="Times New Roman" w:cs="Times New Roman"/>
        </w:rPr>
        <w:t>. – 16-е изд. –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Просвещение, 2010. – 127 с. : ил.</w:t>
      </w:r>
    </w:p>
    <w:p w:rsidR="00744767" w:rsidRPr="00CE72B8" w:rsidRDefault="00744767" w:rsidP="00744767">
      <w:pPr>
        <w:pStyle w:val="a6"/>
        <w:numPr>
          <w:ilvl w:val="0"/>
          <w:numId w:val="4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CE72B8">
        <w:rPr>
          <w:rFonts w:ascii="Times New Roman" w:hAnsi="Times New Roman" w:cs="Times New Roman"/>
        </w:rPr>
        <w:t xml:space="preserve">Геометрия. 7 класс. Рабочая тетрадь. Пособие для учащихся общеобразовательных учреждений / </w:t>
      </w:r>
      <w:proofErr w:type="spellStart"/>
      <w:r w:rsidRPr="00CE72B8">
        <w:rPr>
          <w:rFonts w:ascii="Times New Roman" w:hAnsi="Times New Roman" w:cs="Times New Roman"/>
        </w:rPr>
        <w:t>Атанасян</w:t>
      </w:r>
      <w:proofErr w:type="spellEnd"/>
      <w:r w:rsidRPr="00CE72B8">
        <w:rPr>
          <w:rFonts w:ascii="Times New Roman" w:hAnsi="Times New Roman" w:cs="Times New Roman"/>
        </w:rPr>
        <w:t xml:space="preserve"> Л.С, Б</w:t>
      </w:r>
      <w:r w:rsidRPr="00CE72B8">
        <w:rPr>
          <w:rFonts w:ascii="Times New Roman" w:hAnsi="Times New Roman" w:cs="Times New Roman"/>
        </w:rPr>
        <w:t>у</w:t>
      </w:r>
      <w:r w:rsidRPr="00CE72B8">
        <w:rPr>
          <w:rFonts w:ascii="Times New Roman" w:hAnsi="Times New Roman" w:cs="Times New Roman"/>
        </w:rPr>
        <w:t>тузов В.Ф, Кадомцев С.Б. и др. – М.: Просвещение, 2010.</w:t>
      </w:r>
    </w:p>
    <w:p w:rsidR="00744767" w:rsidRDefault="00744767" w:rsidP="00744767">
      <w:pPr>
        <w:pStyle w:val="a6"/>
        <w:numPr>
          <w:ilvl w:val="0"/>
          <w:numId w:val="4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Геометрия. Тематические тесты. 7 класс / Т.М. Мищенко, </w:t>
      </w:r>
      <w:proofErr w:type="spellStart"/>
      <w:r>
        <w:rPr>
          <w:rFonts w:ascii="Times New Roman" w:hAnsi="Times New Roman" w:cs="Times New Roman"/>
        </w:rPr>
        <w:t>А.Д.Блинков</w:t>
      </w:r>
      <w:proofErr w:type="spellEnd"/>
      <w:r>
        <w:rPr>
          <w:rFonts w:ascii="Times New Roman" w:hAnsi="Times New Roman" w:cs="Times New Roman"/>
        </w:rPr>
        <w:t>. – 2-е изд. –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Просвещение, 2010. – 81 с.</w:t>
      </w:r>
    </w:p>
    <w:p w:rsidR="00744767" w:rsidRDefault="00744767" w:rsidP="00744767">
      <w:pPr>
        <w:pStyle w:val="a6"/>
        <w:numPr>
          <w:ilvl w:val="0"/>
          <w:numId w:val="4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335D8A">
        <w:rPr>
          <w:rFonts w:ascii="Times New Roman" w:hAnsi="Times New Roman" w:cs="Times New Roman"/>
        </w:rPr>
        <w:t xml:space="preserve">Ершова А.П., </w:t>
      </w:r>
      <w:proofErr w:type="spellStart"/>
      <w:r w:rsidRPr="00335D8A">
        <w:rPr>
          <w:rFonts w:ascii="Times New Roman" w:hAnsi="Times New Roman" w:cs="Times New Roman"/>
        </w:rPr>
        <w:t>Голобородько</w:t>
      </w:r>
      <w:proofErr w:type="spellEnd"/>
      <w:r w:rsidRPr="00335D8A">
        <w:rPr>
          <w:rFonts w:ascii="Times New Roman" w:hAnsi="Times New Roman" w:cs="Times New Roman"/>
        </w:rPr>
        <w:t xml:space="preserve"> В.В., Ершова А.С. Самостоятельные и контрольные работы по алгебре и геометрии для 7 класса.- М: </w:t>
      </w:r>
      <w:proofErr w:type="spellStart"/>
      <w:r w:rsidRPr="00335D8A">
        <w:rPr>
          <w:rFonts w:ascii="Times New Roman" w:hAnsi="Times New Roman" w:cs="Times New Roman"/>
        </w:rPr>
        <w:t>Илекса</w:t>
      </w:r>
      <w:proofErr w:type="spellEnd"/>
      <w:r w:rsidRPr="00335D8A">
        <w:rPr>
          <w:rFonts w:ascii="Times New Roman" w:hAnsi="Times New Roman" w:cs="Times New Roman"/>
        </w:rPr>
        <w:t>, 2005. – 176с</w:t>
      </w:r>
    </w:p>
    <w:p w:rsidR="00744767" w:rsidRDefault="00744767" w:rsidP="00744767">
      <w:pPr>
        <w:pStyle w:val="a6"/>
        <w:numPr>
          <w:ilvl w:val="0"/>
          <w:numId w:val="4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Изучение геометрии в 7 – 9 классах. Пособие для учителей / Л.С. </w:t>
      </w:r>
      <w:proofErr w:type="spellStart"/>
      <w:r>
        <w:rPr>
          <w:rFonts w:ascii="Times New Roman" w:hAnsi="Times New Roman" w:cs="Times New Roman"/>
        </w:rPr>
        <w:t>Атанасян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В.Ф.Бутузов</w:t>
      </w:r>
      <w:proofErr w:type="spellEnd"/>
      <w:r>
        <w:rPr>
          <w:rFonts w:ascii="Times New Roman" w:hAnsi="Times New Roman" w:cs="Times New Roman"/>
        </w:rPr>
        <w:t>, Ю.А. Глазков и др. – 7-е изд. –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Просвещение, 2009. – 255 с. : ил.</w:t>
      </w:r>
    </w:p>
    <w:p w:rsidR="00744767" w:rsidRDefault="00744767" w:rsidP="00744767">
      <w:pPr>
        <w:pStyle w:val="a6"/>
        <w:numPr>
          <w:ilvl w:val="0"/>
          <w:numId w:val="4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CE72B8">
        <w:rPr>
          <w:rFonts w:ascii="Times New Roman" w:hAnsi="Times New Roman" w:cs="Times New Roman"/>
        </w:rPr>
        <w:t xml:space="preserve">Контрольные работы по геометрии: 7 класс: к учебнику </w:t>
      </w:r>
      <w:proofErr w:type="spellStart"/>
      <w:r w:rsidRPr="00CE72B8">
        <w:rPr>
          <w:rFonts w:ascii="Times New Roman" w:hAnsi="Times New Roman" w:cs="Times New Roman"/>
        </w:rPr>
        <w:t>Л.С.Атанасяна</w:t>
      </w:r>
      <w:proofErr w:type="spellEnd"/>
      <w:r w:rsidRPr="00CE72B8">
        <w:rPr>
          <w:rFonts w:ascii="Times New Roman" w:hAnsi="Times New Roman" w:cs="Times New Roman"/>
        </w:rPr>
        <w:t xml:space="preserve">, </w:t>
      </w:r>
      <w:proofErr w:type="spellStart"/>
      <w:r w:rsidRPr="00CE72B8">
        <w:rPr>
          <w:rFonts w:ascii="Times New Roman" w:hAnsi="Times New Roman" w:cs="Times New Roman"/>
        </w:rPr>
        <w:t>В.Ф.Бутузова</w:t>
      </w:r>
      <w:proofErr w:type="spellEnd"/>
      <w:r w:rsidRPr="00CE72B8">
        <w:rPr>
          <w:rFonts w:ascii="Times New Roman" w:hAnsi="Times New Roman" w:cs="Times New Roman"/>
        </w:rPr>
        <w:t xml:space="preserve">, </w:t>
      </w:r>
      <w:proofErr w:type="spellStart"/>
      <w:r w:rsidRPr="00CE72B8">
        <w:rPr>
          <w:rFonts w:ascii="Times New Roman" w:hAnsi="Times New Roman" w:cs="Times New Roman"/>
        </w:rPr>
        <w:t>С.Б.Кадомцева</w:t>
      </w:r>
      <w:proofErr w:type="spellEnd"/>
      <w:r w:rsidRPr="00CE72B8">
        <w:rPr>
          <w:rFonts w:ascii="Times New Roman" w:hAnsi="Times New Roman" w:cs="Times New Roman"/>
        </w:rPr>
        <w:t xml:space="preserve"> и др. «Геоме</w:t>
      </w:r>
      <w:r w:rsidRPr="00CE72B8">
        <w:rPr>
          <w:rFonts w:ascii="Times New Roman" w:hAnsi="Times New Roman" w:cs="Times New Roman"/>
        </w:rPr>
        <w:t>т</w:t>
      </w:r>
      <w:r w:rsidRPr="00CE72B8">
        <w:rPr>
          <w:rFonts w:ascii="Times New Roman" w:hAnsi="Times New Roman" w:cs="Times New Roman"/>
        </w:rPr>
        <w:t xml:space="preserve">рия. 7 – 9» / </w:t>
      </w:r>
      <w:proofErr w:type="spellStart"/>
      <w:r w:rsidRPr="00CE72B8">
        <w:rPr>
          <w:rFonts w:ascii="Times New Roman" w:hAnsi="Times New Roman" w:cs="Times New Roman"/>
        </w:rPr>
        <w:t>Н.Б.Мельникова</w:t>
      </w:r>
      <w:proofErr w:type="spellEnd"/>
      <w:r w:rsidRPr="00CE72B8">
        <w:rPr>
          <w:rFonts w:ascii="Times New Roman" w:hAnsi="Times New Roman" w:cs="Times New Roman"/>
        </w:rPr>
        <w:t>. – М.</w:t>
      </w:r>
      <w:proofErr w:type="gramStart"/>
      <w:r w:rsidRPr="00CE72B8">
        <w:rPr>
          <w:rFonts w:ascii="Times New Roman" w:hAnsi="Times New Roman" w:cs="Times New Roman"/>
        </w:rPr>
        <w:t xml:space="preserve"> :</w:t>
      </w:r>
      <w:proofErr w:type="gramEnd"/>
      <w:r w:rsidRPr="00CE72B8">
        <w:rPr>
          <w:rFonts w:ascii="Times New Roman" w:hAnsi="Times New Roman" w:cs="Times New Roman"/>
        </w:rPr>
        <w:t xml:space="preserve"> Издательство «Экзамен», 2009. – 61</w:t>
      </w:r>
      <w:r w:rsidRPr="0047225E">
        <w:rPr>
          <w:rFonts w:ascii="Times New Roman" w:hAnsi="Times New Roman" w:cs="Times New Roman"/>
        </w:rPr>
        <w:t>[</w:t>
      </w:r>
      <w:r w:rsidRPr="00CE72B8">
        <w:rPr>
          <w:rFonts w:ascii="Times New Roman" w:hAnsi="Times New Roman" w:cs="Times New Roman"/>
        </w:rPr>
        <w:t>3</w:t>
      </w:r>
      <w:r w:rsidRPr="0047225E">
        <w:rPr>
          <w:rFonts w:ascii="Times New Roman" w:hAnsi="Times New Roman" w:cs="Times New Roman"/>
        </w:rPr>
        <w:t>]</w:t>
      </w:r>
      <w:r w:rsidRPr="00CE72B8">
        <w:rPr>
          <w:rFonts w:ascii="Times New Roman" w:hAnsi="Times New Roman" w:cs="Times New Roman"/>
        </w:rPr>
        <w:t>с.</w:t>
      </w:r>
    </w:p>
    <w:p w:rsidR="00744767" w:rsidRDefault="00744767" w:rsidP="00744767">
      <w:pPr>
        <w:pStyle w:val="a6"/>
        <w:numPr>
          <w:ilvl w:val="0"/>
          <w:numId w:val="4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Универсальные поурочные разработки по геометрии: 7 класс. – 2-е изд., </w:t>
      </w:r>
      <w:proofErr w:type="spellStart"/>
      <w:r>
        <w:rPr>
          <w:rFonts w:ascii="Times New Roman" w:hAnsi="Times New Roman" w:cs="Times New Roman"/>
        </w:rPr>
        <w:t>перераб</w:t>
      </w:r>
      <w:proofErr w:type="spellEnd"/>
      <w:r>
        <w:rPr>
          <w:rFonts w:ascii="Times New Roman" w:hAnsi="Times New Roman" w:cs="Times New Roman"/>
        </w:rPr>
        <w:t>. и доп. –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ВАКО, 2010. – 304 с. – (В помощь учителю).</w:t>
      </w:r>
    </w:p>
    <w:p w:rsidR="00AF6824" w:rsidRPr="00AF6824" w:rsidRDefault="00AF6824" w:rsidP="00AF6824">
      <w:pPr>
        <w:pStyle w:val="a6"/>
        <w:spacing w:after="0"/>
        <w:ind w:left="284"/>
        <w:jc w:val="both"/>
        <w:rPr>
          <w:rFonts w:ascii="Times New Roman" w:hAnsi="Times New Roman" w:cs="Times New Roman"/>
        </w:rPr>
      </w:pPr>
    </w:p>
    <w:p w:rsidR="000B5E74" w:rsidRDefault="000B5E74" w:rsidP="00560F8C">
      <w:pPr>
        <w:spacing w:after="0"/>
        <w:jc w:val="both"/>
        <w:rPr>
          <w:sz w:val="24"/>
          <w:szCs w:val="24"/>
        </w:rPr>
      </w:pPr>
    </w:p>
    <w:p w:rsidR="009A6FA8" w:rsidRDefault="009A6FA8"/>
    <w:sectPr w:rsidR="009A6FA8" w:rsidSect="009A6FA8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971F0"/>
    <w:multiLevelType w:val="hybridMultilevel"/>
    <w:tmpl w:val="C15EE3A6"/>
    <w:lvl w:ilvl="0" w:tplc="E0B8A42C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F6E5182"/>
    <w:multiLevelType w:val="hybridMultilevel"/>
    <w:tmpl w:val="8A42A3D6"/>
    <w:lvl w:ilvl="0" w:tplc="FD565A38">
      <w:start w:val="1"/>
      <w:numFmt w:val="decimal"/>
      <w:lvlText w:val="%1."/>
      <w:lvlJc w:val="left"/>
      <w:pPr>
        <w:ind w:left="65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">
    <w:nsid w:val="4E9B6162"/>
    <w:multiLevelType w:val="hybridMultilevel"/>
    <w:tmpl w:val="45F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1B69F9"/>
    <w:multiLevelType w:val="hybridMultilevel"/>
    <w:tmpl w:val="64241D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A82B6D"/>
    <w:multiLevelType w:val="hybridMultilevel"/>
    <w:tmpl w:val="BB682060"/>
    <w:lvl w:ilvl="0" w:tplc="78BC5C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F03"/>
    <w:rsid w:val="000600B8"/>
    <w:rsid w:val="000B5E74"/>
    <w:rsid w:val="00277CA1"/>
    <w:rsid w:val="002B2927"/>
    <w:rsid w:val="002E5223"/>
    <w:rsid w:val="003A0287"/>
    <w:rsid w:val="00404C7D"/>
    <w:rsid w:val="0050390B"/>
    <w:rsid w:val="00520029"/>
    <w:rsid w:val="00560F8C"/>
    <w:rsid w:val="0056220A"/>
    <w:rsid w:val="00574AD3"/>
    <w:rsid w:val="005B5803"/>
    <w:rsid w:val="005F2ABF"/>
    <w:rsid w:val="00633E95"/>
    <w:rsid w:val="00744767"/>
    <w:rsid w:val="007C6F03"/>
    <w:rsid w:val="00810C4C"/>
    <w:rsid w:val="009937E7"/>
    <w:rsid w:val="009A0D5D"/>
    <w:rsid w:val="009A6FA8"/>
    <w:rsid w:val="00A5312B"/>
    <w:rsid w:val="00AE6B63"/>
    <w:rsid w:val="00AF6824"/>
    <w:rsid w:val="00BC41A4"/>
    <w:rsid w:val="00BD4BC5"/>
    <w:rsid w:val="00D43E5A"/>
    <w:rsid w:val="00D575CB"/>
    <w:rsid w:val="00E05547"/>
    <w:rsid w:val="00FF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A6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6FA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B5E74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277C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A6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6FA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B5E74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277C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7</cp:revision>
  <dcterms:created xsi:type="dcterms:W3CDTF">2011-12-27T01:26:00Z</dcterms:created>
  <dcterms:modified xsi:type="dcterms:W3CDTF">2011-12-27T08:22:00Z</dcterms:modified>
</cp:coreProperties>
</file>